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7F001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094B5F" w:rsidRPr="0025434C" w:rsidRDefault="00094B5F" w:rsidP="00094B5F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094B5F" w:rsidRPr="0025434C" w:rsidRDefault="00094B5F" w:rsidP="00094B5F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094B5F" w:rsidRPr="0025434C" w:rsidRDefault="00094B5F" w:rsidP="00094B5F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094B5F" w:rsidRPr="0025434C" w:rsidRDefault="00094B5F" w:rsidP="00094B5F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____________202</w:t>
      </w:r>
      <w:r w:rsidR="00BB542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094B5F" w:rsidRPr="0025434C" w:rsidRDefault="00094B5F" w:rsidP="00094B5F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03 «Теория вероятностей и математической статистики»</w:t>
      </w:r>
    </w:p>
    <w:p w:rsidR="00094B5F" w:rsidRPr="0025434C" w:rsidRDefault="00094B5F" w:rsidP="00094B5F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25434C" w:rsidRDefault="00094B5F" w:rsidP="00094B5F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94B5F" w:rsidRPr="0025434C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BB54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 программа учебной дисциплины «</w:t>
      </w:r>
      <w:r w:rsidRPr="00094B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 вероятностей и математической статистики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разработана в соответствии с требованиями ФГОС по специальности 09.02.07 Информационные системы и программирование, </w:t>
      </w:r>
      <w:proofErr w:type="gramStart"/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утверждённого  приказом</w:t>
      </w:r>
      <w:proofErr w:type="gramEnd"/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Минобрнауки № 1547  от 09.12.2016 </w:t>
      </w: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Организация-разработчик: ГАПОУ СО «Нижнетагильский строительный колледж»</w:t>
      </w: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Холкина Н.А., преподаватель общепрофессиональных дисциплин ГАПОУ СО «Нижнетагильский строительный колледж»</w:t>
      </w: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1"/>
        <w:gridCol w:w="4614"/>
      </w:tblGrid>
      <w:tr w:rsidR="00094B5F" w:rsidRPr="0025434C" w:rsidTr="00F972FB">
        <w:tc>
          <w:tcPr>
            <w:tcW w:w="4785" w:type="dxa"/>
          </w:tcPr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РАССМОТРЕНА 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 ПЦК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«____</w:t>
            </w:r>
            <w:proofErr w:type="gram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__________202</w:t>
            </w:r>
            <w:r w:rsidR="00BB54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Председатель:_</w:t>
            </w:r>
            <w:proofErr w:type="gram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СОГЛАСОВАНА 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«____</w:t>
            </w:r>
            <w:proofErr w:type="gram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__________202</w:t>
            </w:r>
            <w:r w:rsidR="00BB54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:rsidR="00094B5F" w:rsidRPr="0025434C" w:rsidRDefault="00094B5F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94B5F" w:rsidRPr="0025434C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94B5F" w:rsidRPr="0025434C" w:rsidSect="004F2722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094B5F" w:rsidRPr="0025434C" w:rsidRDefault="00094B5F" w:rsidP="00094B5F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094B5F" w:rsidRPr="0025434C" w:rsidRDefault="00094B5F" w:rsidP="00094B5F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94B5F" w:rsidRPr="0025434C" w:rsidTr="00F972FB">
        <w:tc>
          <w:tcPr>
            <w:tcW w:w="7501" w:type="dxa"/>
            <w:shd w:val="clear" w:color="auto" w:fill="auto"/>
          </w:tcPr>
          <w:p w:rsidR="00094B5F" w:rsidRPr="0025434C" w:rsidRDefault="00094B5F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94B5F" w:rsidRPr="0025434C" w:rsidRDefault="00094B5F" w:rsidP="00F972FB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B5F" w:rsidRPr="0025434C" w:rsidTr="00F972FB">
        <w:tc>
          <w:tcPr>
            <w:tcW w:w="7501" w:type="dxa"/>
            <w:shd w:val="clear" w:color="auto" w:fill="auto"/>
          </w:tcPr>
          <w:p w:rsidR="00094B5F" w:rsidRPr="0025434C" w:rsidRDefault="00094B5F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094B5F" w:rsidRPr="0025434C" w:rsidRDefault="00094B5F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94B5F" w:rsidRPr="0025434C" w:rsidRDefault="00094B5F" w:rsidP="00F972FB">
            <w:pPr>
              <w:spacing w:line="276" w:lineRule="auto"/>
              <w:ind w:left="644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B5F" w:rsidRPr="0025434C" w:rsidTr="00F972FB">
        <w:tc>
          <w:tcPr>
            <w:tcW w:w="7501" w:type="dxa"/>
            <w:shd w:val="clear" w:color="auto" w:fill="auto"/>
          </w:tcPr>
          <w:p w:rsidR="00094B5F" w:rsidRPr="0025434C" w:rsidRDefault="00094B5F" w:rsidP="00F972FB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094B5F" w:rsidRPr="0025434C" w:rsidRDefault="00094B5F" w:rsidP="00F972FB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094B5F" w:rsidRPr="0025434C" w:rsidRDefault="00094B5F" w:rsidP="00F972FB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94B5F" w:rsidRPr="00CB5967" w:rsidRDefault="00094B5F" w:rsidP="00094B5F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03 «Теория вероятностей и математической статистики»</w:t>
      </w:r>
    </w:p>
    <w:p w:rsidR="00094B5F" w:rsidRPr="00CB5967" w:rsidRDefault="00094B5F" w:rsidP="00094B5F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B5F" w:rsidRPr="00CB5967" w:rsidRDefault="00094B5F" w:rsidP="00094B5F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094B5F" w:rsidRPr="00CB5967" w:rsidRDefault="00094B5F" w:rsidP="00094B5F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примерной основной образовательной программы в соответствии с ФГОС СПО </w:t>
      </w:r>
      <w:r w:rsidRPr="00CB5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программирование.</w:t>
      </w:r>
    </w:p>
    <w:p w:rsidR="00094B5F" w:rsidRPr="00CB5967" w:rsidRDefault="00094B5F" w:rsidP="00094B5F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является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 и общего естественнонаучного цикла.</w:t>
      </w:r>
    </w:p>
    <w:p w:rsidR="00094B5F" w:rsidRPr="00100D98" w:rsidRDefault="00094B5F" w:rsidP="00094B5F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00D9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381"/>
        <w:gridCol w:w="5983"/>
      </w:tblGrid>
      <w:tr w:rsidR="00094B5F" w:rsidRPr="00094B5F" w:rsidTr="00F972FB">
        <w:tc>
          <w:tcPr>
            <w:tcW w:w="1129" w:type="dxa"/>
          </w:tcPr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iCs/>
                <w:lang w:eastAsia="ru-RU"/>
              </w:rPr>
              <w:t xml:space="preserve">Код </w:t>
            </w:r>
            <w:r w:rsidRPr="00094B5F">
              <w:rPr>
                <w:rFonts w:ascii="Times New Roman" w:eastAsia="PMingLiU" w:hAnsi="Times New Roman" w:cs="Times New Roman"/>
                <w:iCs/>
                <w:lang w:eastAsia="ru-RU"/>
              </w:rPr>
              <w:br/>
            </w:r>
            <w:r w:rsidRPr="00094B5F">
              <w:rPr>
                <w:rFonts w:ascii="Times New Roman" w:eastAsia="PMingLiU" w:hAnsi="Times New Roman" w:cs="Times New Roman"/>
                <w:lang w:eastAsia="ru-RU"/>
              </w:rPr>
              <w:t>ПК, ОК</w:t>
            </w:r>
          </w:p>
        </w:tc>
        <w:tc>
          <w:tcPr>
            <w:tcW w:w="2381" w:type="dxa"/>
          </w:tcPr>
          <w:p w:rsidR="00094B5F" w:rsidRPr="00094B5F" w:rsidRDefault="00094B5F" w:rsidP="00094B5F">
            <w:pPr>
              <w:keepNext/>
              <w:spacing w:line="240" w:lineRule="auto"/>
              <w:ind w:left="0" w:firstLine="0"/>
              <w:jc w:val="center"/>
              <w:outlineLvl w:val="1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bCs/>
                <w:lang w:eastAsia="ru-RU"/>
              </w:rPr>
              <w:t>Умения</w:t>
            </w:r>
          </w:p>
        </w:tc>
        <w:tc>
          <w:tcPr>
            <w:tcW w:w="5983" w:type="dxa"/>
          </w:tcPr>
          <w:p w:rsidR="00094B5F" w:rsidRPr="00094B5F" w:rsidRDefault="00094B5F" w:rsidP="00094B5F">
            <w:pPr>
              <w:keepNext/>
              <w:spacing w:line="240" w:lineRule="auto"/>
              <w:ind w:left="0" w:firstLine="0"/>
              <w:jc w:val="center"/>
              <w:outlineLvl w:val="1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Знания </w:t>
            </w:r>
          </w:p>
        </w:tc>
      </w:tr>
      <w:tr w:rsidR="00094B5F" w:rsidRPr="00094B5F" w:rsidTr="00F972FB">
        <w:tc>
          <w:tcPr>
            <w:tcW w:w="1129" w:type="dxa"/>
          </w:tcPr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ОК 09,</w:t>
            </w:r>
          </w:p>
          <w:p w:rsidR="00094B5F" w:rsidRPr="00094B5F" w:rsidRDefault="00094B5F" w:rsidP="00094B5F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lang w:eastAsia="ru-RU"/>
              </w:rPr>
            </w:pPr>
          </w:p>
        </w:tc>
        <w:tc>
          <w:tcPr>
            <w:tcW w:w="2381" w:type="dxa"/>
          </w:tcPr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Использовать расчетные формулы, таблицы, графики при решении статистических задач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5983" w:type="dxa"/>
          </w:tcPr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Элементы комбинаторики.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Алгебру событий, теоремы умножения и сложения вероятностей, формулу полной вероятности.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Схему и формулу Бернулли, приближенные формулы в схеме Бернулли. Формулу(теорему) Байеса.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Законы распределения непрерывных случайных величин.</w:t>
            </w:r>
          </w:p>
          <w:p w:rsidR="00094B5F" w:rsidRPr="00094B5F" w:rsidRDefault="00094B5F" w:rsidP="00094B5F">
            <w:pPr>
              <w:spacing w:line="276" w:lineRule="auto"/>
              <w:ind w:left="5" w:firstLine="142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lang w:eastAsia="ru-RU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 w:rsidR="00094B5F" w:rsidRPr="00094B5F" w:rsidRDefault="00094B5F" w:rsidP="00094B5F">
            <w:pPr>
              <w:keepNext/>
              <w:spacing w:line="240" w:lineRule="auto"/>
              <w:ind w:left="5" w:firstLine="142"/>
              <w:jc w:val="left"/>
              <w:outlineLvl w:val="1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94B5F">
              <w:rPr>
                <w:rFonts w:ascii="Times New Roman" w:eastAsia="PMingLiU" w:hAnsi="Times New Roman" w:cs="Times New Roman"/>
                <w:bCs/>
                <w:iCs/>
                <w:lang w:eastAsia="ru-RU"/>
              </w:rPr>
              <w:t>Понятие вероятности и частоты</w:t>
            </w:r>
          </w:p>
        </w:tc>
      </w:tr>
    </w:tbl>
    <w:p w:rsidR="00A33F3F" w:rsidRDefault="00A33F3F">
      <w:pPr>
        <w:sectPr w:rsidR="00A33F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7F8F" w:rsidRPr="00147F8F" w:rsidRDefault="00147F8F" w:rsidP="00147F8F">
      <w:pPr>
        <w:spacing w:after="200" w:line="276" w:lineRule="auto"/>
        <w:ind w:left="0" w:firstLine="0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147F8F">
        <w:rPr>
          <w:rFonts w:ascii="Times New Roman" w:eastAsia="PMingLiU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147F8F" w:rsidRPr="00147F8F" w:rsidRDefault="00147F8F" w:rsidP="00147F8F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147F8F">
        <w:rPr>
          <w:rFonts w:ascii="Times New Roman" w:eastAsia="PMingLiU" w:hAnsi="Times New Roman" w:cs="Times New Roman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147F8F" w:rsidRPr="00147F8F" w:rsidTr="00BB542A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617985" w:rsidRPr="00147F8F" w:rsidRDefault="00557078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4</w:t>
            </w:r>
            <w:r w:rsidR="00BB542A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147F8F" w:rsidRPr="00147F8F" w:rsidTr="00F972FB">
        <w:trPr>
          <w:trHeight w:val="490"/>
        </w:trPr>
        <w:tc>
          <w:tcPr>
            <w:tcW w:w="5000" w:type="pct"/>
            <w:gridSpan w:val="2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47F8F" w:rsidRPr="00147F8F" w:rsidRDefault="00557078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BB542A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147F8F" w:rsidRPr="00147F8F" w:rsidRDefault="00BB542A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47F8F" w:rsidRPr="00147F8F" w:rsidRDefault="00BB542A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147F8F" w:rsidRPr="00147F8F" w:rsidTr="00F972FB">
        <w:trPr>
          <w:trHeight w:val="490"/>
        </w:trPr>
        <w:tc>
          <w:tcPr>
            <w:tcW w:w="4073" w:type="pct"/>
            <w:vAlign w:val="center"/>
          </w:tcPr>
          <w:p w:rsidR="00147F8F" w:rsidRPr="00147F8F" w:rsidRDefault="00147F8F" w:rsidP="00147F8F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sz w:val="28"/>
                <w:szCs w:val="28"/>
                <w:lang w:eastAsia="ru-RU"/>
              </w:rPr>
            </w:pPr>
            <w:r w:rsidRPr="00147F8F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147F8F" w:rsidRPr="00147F8F" w:rsidRDefault="00557078" w:rsidP="00BB542A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147F8F" w:rsidRPr="00147F8F" w:rsidRDefault="00147F8F" w:rsidP="00147F8F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b/>
          <w:i/>
          <w:lang w:eastAsia="ru-RU"/>
        </w:rPr>
      </w:pPr>
    </w:p>
    <w:p w:rsidR="00156F7C" w:rsidRDefault="00156F7C" w:rsidP="00147F8F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b/>
          <w:i/>
          <w:lang w:eastAsia="ru-RU"/>
        </w:rPr>
        <w:sectPr w:rsidR="00156F7C" w:rsidSect="008011BD">
          <w:footerReference w:type="even" r:id="rId9"/>
          <w:footerReference w:type="default" r:id="rId10"/>
          <w:pgSz w:w="11906" w:h="16838"/>
          <w:pgMar w:top="1134" w:right="850" w:bottom="426" w:left="1701" w:header="708" w:footer="708" w:gutter="0"/>
          <w:cols w:space="720"/>
          <w:docGrid w:linePitch="299"/>
        </w:sectPr>
      </w:pPr>
    </w:p>
    <w:p w:rsidR="00156F7C" w:rsidRPr="00156F7C" w:rsidRDefault="00156F7C" w:rsidP="00156F7C">
      <w:pPr>
        <w:rPr>
          <w:rFonts w:ascii="Times New Roman" w:eastAsia="PMingLiU" w:hAnsi="Times New Roman" w:cs="Times New Roman"/>
          <w:lang w:eastAsia="ru-RU"/>
        </w:rPr>
      </w:pPr>
      <w:r w:rsidRPr="00156F7C">
        <w:rPr>
          <w:rFonts w:ascii="Times New Roman" w:eastAsia="PMingLiU" w:hAnsi="Times New Roman" w:cs="Times New Roman"/>
          <w:sz w:val="28"/>
          <w:lang w:eastAsia="ru-RU"/>
        </w:rPr>
        <w:lastRenderedPageBreak/>
        <w:t xml:space="preserve">2.2. Тематический план и содержание учебной дисциплины </w:t>
      </w:r>
      <w:r w:rsidR="00EB4331">
        <w:rPr>
          <w:rFonts w:ascii="Times New Roman" w:eastAsia="PMingLiU" w:hAnsi="Times New Roman" w:cs="Times New Roman"/>
          <w:sz w:val="28"/>
          <w:lang w:eastAsia="ru-RU"/>
        </w:rPr>
        <w:t>«Теории вероятностей и математической статистики»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9"/>
        <w:gridCol w:w="437"/>
        <w:gridCol w:w="7872"/>
        <w:gridCol w:w="875"/>
        <w:gridCol w:w="3497"/>
      </w:tblGrid>
      <w:tr w:rsidR="00156F7C" w:rsidRPr="00156F7C" w:rsidTr="00C2143E">
        <w:trPr>
          <w:trHeight w:val="1161"/>
        </w:trPr>
        <w:tc>
          <w:tcPr>
            <w:tcW w:w="739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791" w:type="pct"/>
            <w:gridSpan w:val="2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и формы организации </w:t>
            </w: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br/>
              <w:t>деятельности обучающихся</w:t>
            </w:r>
          </w:p>
        </w:tc>
        <w:tc>
          <w:tcPr>
            <w:tcW w:w="294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Объем в часах</w:t>
            </w:r>
          </w:p>
        </w:tc>
        <w:tc>
          <w:tcPr>
            <w:tcW w:w="1176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56F7C" w:rsidRPr="00156F7C" w:rsidTr="00C2143E">
        <w:trPr>
          <w:trHeight w:val="367"/>
        </w:trPr>
        <w:tc>
          <w:tcPr>
            <w:tcW w:w="739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791" w:type="pct"/>
            <w:gridSpan w:val="2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94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176" w:type="pc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</w:p>
        </w:tc>
      </w:tr>
      <w:tr w:rsidR="00156F7C" w:rsidRPr="00156F7C" w:rsidTr="00C2143E">
        <w:trPr>
          <w:trHeight w:val="20"/>
        </w:trPr>
        <w:tc>
          <w:tcPr>
            <w:tcW w:w="739" w:type="pct"/>
            <w:vMerge w:val="restart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Тема </w:t>
            </w:r>
            <w:proofErr w:type="gramStart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1.Элементы</w:t>
            </w:r>
            <w:proofErr w:type="gramEnd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комбинаторики</w:t>
            </w:r>
          </w:p>
        </w:tc>
        <w:tc>
          <w:tcPr>
            <w:tcW w:w="2791" w:type="pct"/>
            <w:gridSpan w:val="2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4" w:type="pct"/>
            <w:vAlign w:val="center"/>
          </w:tcPr>
          <w:p w:rsidR="00156F7C" w:rsidRPr="00471CD2" w:rsidRDefault="00156F7C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76" w:type="pct"/>
            <w:vMerge w:val="restart"/>
            <w:vAlign w:val="center"/>
          </w:tcPr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156F7C" w:rsidRPr="00156F7C" w:rsidRDefault="00156F7C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E7F23" w:rsidRPr="00156F7C" w:rsidTr="00C2143E">
        <w:trPr>
          <w:trHeight w:val="289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Способы выбора и размещения элементов некоторого конечного множества Сочетания. Размещения. Перестановки. Способы выбора с повторениями. Правила сложения и умножения.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0E7F23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61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№1.  Решение комбинаторных задач на размещения, размещения с повторениями, сочетания, сочетания с повторениями, перестановки, перестановки с повторениями.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0E7F23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39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0E7F23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№2. Решение комбинатор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ных задач. Контрольная работа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0E7F23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156F7C" w:rsidRPr="00156F7C" w:rsidTr="00C2143E">
        <w:trPr>
          <w:trHeight w:val="435"/>
        </w:trPr>
        <w:tc>
          <w:tcPr>
            <w:tcW w:w="739" w:type="pct"/>
            <w:vMerge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91" w:type="pct"/>
            <w:gridSpan w:val="2"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4" w:type="pct"/>
          </w:tcPr>
          <w:p w:rsidR="00156F7C" w:rsidRPr="00156F7C" w:rsidRDefault="009C71B4" w:rsidP="009C71B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-</w:t>
            </w:r>
          </w:p>
        </w:tc>
        <w:tc>
          <w:tcPr>
            <w:tcW w:w="1176" w:type="pct"/>
            <w:vMerge/>
          </w:tcPr>
          <w:p w:rsidR="00156F7C" w:rsidRPr="00156F7C" w:rsidRDefault="00156F7C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931F1A" w:rsidRPr="00156F7C" w:rsidTr="00C2143E">
        <w:trPr>
          <w:trHeight w:val="276"/>
        </w:trPr>
        <w:tc>
          <w:tcPr>
            <w:tcW w:w="739" w:type="pct"/>
            <w:vMerge w:val="restart"/>
          </w:tcPr>
          <w:p w:rsidR="00931F1A" w:rsidRPr="00156F7C" w:rsidRDefault="00931F1A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Тема </w:t>
            </w:r>
            <w:proofErr w:type="gramStart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2.Основы</w:t>
            </w:r>
            <w:proofErr w:type="gramEnd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теории вероятностей</w:t>
            </w:r>
          </w:p>
        </w:tc>
        <w:tc>
          <w:tcPr>
            <w:tcW w:w="2791" w:type="pct"/>
            <w:gridSpan w:val="2"/>
          </w:tcPr>
          <w:p w:rsidR="00931F1A" w:rsidRPr="00156F7C" w:rsidRDefault="00931F1A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4" w:type="pct"/>
            <w:vAlign w:val="center"/>
          </w:tcPr>
          <w:p w:rsidR="00931F1A" w:rsidRPr="00471CD2" w:rsidRDefault="00471CD2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  <w:r w:rsidR="00C2143E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176" w:type="pct"/>
            <w:vMerge w:val="restart"/>
            <w:vAlign w:val="center"/>
          </w:tcPr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931F1A" w:rsidRPr="00156F7C" w:rsidRDefault="00931F1A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E7F23" w:rsidRPr="00156F7C" w:rsidTr="00C2143E">
        <w:trPr>
          <w:trHeight w:val="20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Случайное событие. Испытание. Элементарное событие. Действия над событиями. Полная группа событий.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0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Понятие классической вероятности. Статистическое определение вероятности. Свойства вероятности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91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№3 Решение задач на классическое определение вероятности и свойства вероятности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91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Теорема умножения вероятностей для независимых событий. Зависимые события. Условная вероятность. Произведение зависимых событий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91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№4. Решение задач на вычисление классической вероятности.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№5. Решение задач на использование правил сложения и умножения вероятностей</w:t>
            </w:r>
          </w:p>
        </w:tc>
        <w:tc>
          <w:tcPr>
            <w:tcW w:w="294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271E23" w:rsidRPr="00156F7C" w:rsidTr="00C2143E">
        <w:trPr>
          <w:trHeight w:val="467"/>
        </w:trPr>
        <w:tc>
          <w:tcPr>
            <w:tcW w:w="739" w:type="pct"/>
            <w:vMerge/>
          </w:tcPr>
          <w:p w:rsidR="00271E23" w:rsidRPr="00156F7C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271E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645" w:type="pct"/>
          </w:tcPr>
          <w:p w:rsidR="00271E23" w:rsidRPr="000E7F23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6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Решение задач на использование правил сложения и умножения вероятностей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. Контрольная работа</w:t>
            </w:r>
          </w:p>
        </w:tc>
        <w:tc>
          <w:tcPr>
            <w:tcW w:w="294" w:type="pct"/>
          </w:tcPr>
          <w:p w:rsidR="00271E23" w:rsidRDefault="00C2143E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271E23" w:rsidRPr="00156F7C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  <w:r w:rsidR="00C2143E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Гипотезы. Полная вероятность. Формула Байеса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 w:rsidR="00271E23">
              <w:rPr>
                <w:rFonts w:ascii="Times New Roman" w:eastAsia="PMingLiU" w:hAnsi="Times New Roman" w:cs="Times New Roman"/>
                <w:bCs/>
                <w:lang w:eastAsia="ru-RU"/>
              </w:rPr>
              <w:t>7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6. Решение задач на нахождение полной вероятности события. Формула Байеса.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645" w:type="pct"/>
          </w:tcPr>
          <w:p w:rsidR="000E7F23" w:rsidRPr="000E7F23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8 </w:t>
            </w:r>
            <w:r w:rsidR="000E7F23"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Обязательная контрольная работа на нахождение полной вероятности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Независимые испытания Бернулли. Формула Бернулли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 w:rsidR="00271E23">
              <w:rPr>
                <w:rFonts w:ascii="Times New Roman" w:eastAsia="PMingLiU" w:hAnsi="Times New Roman" w:cs="Times New Roman"/>
                <w:bCs/>
                <w:lang w:eastAsia="ru-RU"/>
              </w:rPr>
              <w:t>9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Решение задач на использование формулы Байеса и Бернулли.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4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2645" w:type="pct"/>
          </w:tcPr>
          <w:p w:rsidR="000E7F23" w:rsidRPr="000E7F23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Обязательная контрольная работа на использование формулы Байеса и Бернулли.</w:t>
            </w:r>
          </w:p>
        </w:tc>
        <w:tc>
          <w:tcPr>
            <w:tcW w:w="294" w:type="pct"/>
          </w:tcPr>
          <w:p w:rsidR="000E7F23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931F1A" w:rsidRPr="00156F7C" w:rsidTr="00C2143E">
        <w:trPr>
          <w:trHeight w:val="426"/>
        </w:trPr>
        <w:tc>
          <w:tcPr>
            <w:tcW w:w="739" w:type="pct"/>
            <w:vMerge/>
          </w:tcPr>
          <w:p w:rsidR="00931F1A" w:rsidRPr="00156F7C" w:rsidRDefault="00931F1A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91" w:type="pct"/>
            <w:gridSpan w:val="2"/>
          </w:tcPr>
          <w:p w:rsidR="00931F1A" w:rsidRPr="00156F7C" w:rsidRDefault="00931F1A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4" w:type="pct"/>
            <w:vAlign w:val="center"/>
          </w:tcPr>
          <w:p w:rsidR="00931F1A" w:rsidRPr="00156F7C" w:rsidRDefault="00F4122E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76" w:type="pct"/>
            <w:vMerge/>
          </w:tcPr>
          <w:p w:rsidR="00931F1A" w:rsidRPr="00156F7C" w:rsidRDefault="00931F1A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9A3793" w:rsidRPr="00156F7C" w:rsidTr="00C2143E">
        <w:trPr>
          <w:trHeight w:val="20"/>
        </w:trPr>
        <w:tc>
          <w:tcPr>
            <w:tcW w:w="739" w:type="pct"/>
            <w:vMerge w:val="restart"/>
          </w:tcPr>
          <w:p w:rsidR="009A3793" w:rsidRPr="00156F7C" w:rsidRDefault="009A379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Тема </w:t>
            </w:r>
            <w:proofErr w:type="gramStart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3.Дискретные</w:t>
            </w:r>
            <w:proofErr w:type="gramEnd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случайные величины (ДСВ)</w:t>
            </w:r>
          </w:p>
        </w:tc>
        <w:tc>
          <w:tcPr>
            <w:tcW w:w="2791" w:type="pct"/>
            <w:gridSpan w:val="2"/>
          </w:tcPr>
          <w:p w:rsidR="009A3793" w:rsidRPr="00156F7C" w:rsidRDefault="009A379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4" w:type="pct"/>
            <w:vAlign w:val="center"/>
          </w:tcPr>
          <w:p w:rsidR="009A3793" w:rsidRPr="00471CD2" w:rsidRDefault="00C2143E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76" w:type="pct"/>
            <w:vMerge w:val="restart"/>
            <w:vAlign w:val="center"/>
          </w:tcPr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9A3793" w:rsidRPr="00156F7C" w:rsidRDefault="009A3793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0E7F23" w:rsidRPr="00156F7C" w:rsidTr="00C2143E">
        <w:trPr>
          <w:trHeight w:val="20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Дискретные и непрерывные случайные величины. Закон распределения ДСВ и способы его задания. Математические операции над случайными величинами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20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Числовые характеристики дискретной случайной величины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0E7F23" w:rsidRPr="00156F7C" w:rsidTr="00C2143E">
        <w:trPr>
          <w:trHeight w:val="167"/>
        </w:trPr>
        <w:tc>
          <w:tcPr>
            <w:tcW w:w="739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0E7F23" w:rsidRPr="00156F7C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2645" w:type="pct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 w:rsidR="00271E23">
              <w:rPr>
                <w:rFonts w:ascii="Times New Roman" w:eastAsia="PMingLiU" w:hAnsi="Times New Roman" w:cs="Times New Roman"/>
                <w:bCs/>
                <w:lang w:eastAsia="ru-RU"/>
              </w:rPr>
              <w:t>10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 Решение задач на нахождение числовых характеристик ДСВ</w:t>
            </w:r>
            <w:r w:rsidR="00271E23">
              <w:rPr>
                <w:rFonts w:ascii="Times New Roman" w:eastAsia="PMingLiU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94" w:type="pct"/>
            <w:vAlign w:val="center"/>
          </w:tcPr>
          <w:p w:rsidR="000E7F23" w:rsidRPr="00156F7C" w:rsidRDefault="000E7F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0E7F23" w:rsidRPr="00156F7C" w:rsidRDefault="000E7F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271E23" w:rsidRPr="00156F7C" w:rsidTr="00C2143E">
        <w:trPr>
          <w:trHeight w:val="167"/>
        </w:trPr>
        <w:tc>
          <w:tcPr>
            <w:tcW w:w="739" w:type="pct"/>
            <w:vMerge/>
          </w:tcPr>
          <w:p w:rsidR="00271E23" w:rsidRPr="00156F7C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271E23" w:rsidRDefault="00C2143E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2645" w:type="pct"/>
          </w:tcPr>
          <w:p w:rsidR="00271E23" w:rsidRPr="000E7F23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  <w:r w:rsidR="00C2143E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 Решение задач на нахождение числовых характеристик ДСВ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. Биноминальное распределение ДСВ.</w:t>
            </w:r>
          </w:p>
        </w:tc>
        <w:tc>
          <w:tcPr>
            <w:tcW w:w="294" w:type="pct"/>
            <w:vAlign w:val="center"/>
          </w:tcPr>
          <w:p w:rsidR="00271E23" w:rsidRDefault="00271E23" w:rsidP="00156F7C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271E23" w:rsidRPr="00156F7C" w:rsidRDefault="00271E23" w:rsidP="00156F7C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167"/>
        </w:trPr>
        <w:tc>
          <w:tcPr>
            <w:tcW w:w="739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C2143E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2645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Практическое занятие №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.  Решение задач на нахождение числовых характеристик ДСВ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Контрольная работа.</w:t>
            </w:r>
          </w:p>
        </w:tc>
        <w:tc>
          <w:tcPr>
            <w:tcW w:w="294" w:type="pct"/>
            <w:vAlign w:val="center"/>
          </w:tcPr>
          <w:p w:rsidR="00C2143E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1176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215"/>
        </w:trPr>
        <w:tc>
          <w:tcPr>
            <w:tcW w:w="739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91" w:type="pct"/>
            <w:gridSpan w:val="2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94" w:type="pc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176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20"/>
        </w:trPr>
        <w:tc>
          <w:tcPr>
            <w:tcW w:w="739" w:type="pct"/>
            <w:vMerge w:val="restar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Тема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.Математическая</w:t>
            </w:r>
            <w:proofErr w:type="gramEnd"/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статистика</w:t>
            </w:r>
          </w:p>
        </w:tc>
        <w:tc>
          <w:tcPr>
            <w:tcW w:w="2791" w:type="pct"/>
            <w:gridSpan w:val="2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294" w:type="pct"/>
            <w:vAlign w:val="center"/>
          </w:tcPr>
          <w:p w:rsidR="00C2143E" w:rsidRPr="00471CD2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176" w:type="pct"/>
            <w:vMerge w:val="restar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01,</w:t>
            </w:r>
          </w:p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02,</w:t>
            </w:r>
          </w:p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04,</w:t>
            </w:r>
          </w:p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05,</w:t>
            </w:r>
          </w:p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C2143E" w:rsidRPr="00156F7C" w:rsidTr="00C2143E">
        <w:trPr>
          <w:trHeight w:val="245"/>
        </w:trPr>
        <w:tc>
          <w:tcPr>
            <w:tcW w:w="739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147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2645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0E7F23">
              <w:rPr>
                <w:rFonts w:ascii="Times New Roman" w:eastAsia="PMingLiU" w:hAnsi="Times New Roman" w:cs="Times New Roman"/>
                <w:bCs/>
                <w:lang w:eastAsia="ru-RU"/>
              </w:rPr>
              <w:t>Статистические данные. Математическая статистика. Выборка. Повторная и бесповторная выборки. Объем выборки. Предварительная обработка статистических</w:t>
            </w:r>
          </w:p>
        </w:tc>
        <w:tc>
          <w:tcPr>
            <w:tcW w:w="294" w:type="pc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  <w:vMerge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195"/>
        </w:trPr>
        <w:tc>
          <w:tcPr>
            <w:tcW w:w="3531" w:type="pct"/>
            <w:gridSpan w:val="3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56F7C">
              <w:rPr>
                <w:rFonts w:ascii="Times New Roman" w:eastAsia="PMingLiU" w:hAnsi="Times New Roman" w:cs="Times New Roman"/>
                <w:bCs/>
                <w:lang w:eastAsia="ru-RU"/>
              </w:rPr>
              <w:t>Сам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остоятельная работа обучающихся: подготовка и итоговому контролю</w:t>
            </w:r>
          </w:p>
        </w:tc>
        <w:tc>
          <w:tcPr>
            <w:tcW w:w="294" w:type="pc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76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C2143E" w:rsidRPr="00156F7C" w:rsidTr="00C2143E">
        <w:trPr>
          <w:trHeight w:val="20"/>
        </w:trPr>
        <w:tc>
          <w:tcPr>
            <w:tcW w:w="739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47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23</w:t>
            </w:r>
          </w:p>
        </w:tc>
        <w:tc>
          <w:tcPr>
            <w:tcW w:w="2645" w:type="pct"/>
          </w:tcPr>
          <w:p w:rsidR="00C2143E" w:rsidRPr="00471CD2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Cs/>
                <w:lang w:eastAsia="ru-RU"/>
              </w:rPr>
              <w:t>Итоговое занятие. Дифференцируемый зачет.</w:t>
            </w:r>
          </w:p>
        </w:tc>
        <w:tc>
          <w:tcPr>
            <w:tcW w:w="294" w:type="pct"/>
            <w:vAlign w:val="center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2</w:t>
            </w:r>
          </w:p>
        </w:tc>
        <w:tc>
          <w:tcPr>
            <w:tcW w:w="1176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  <w:tr w:rsidR="00C2143E" w:rsidRPr="00156F7C" w:rsidTr="00C2143E">
        <w:trPr>
          <w:trHeight w:val="20"/>
        </w:trPr>
        <w:tc>
          <w:tcPr>
            <w:tcW w:w="3531" w:type="pct"/>
            <w:gridSpan w:val="3"/>
          </w:tcPr>
          <w:p w:rsidR="00C2143E" w:rsidRPr="00471CD2" w:rsidRDefault="00C2143E" w:rsidP="00C2143E">
            <w:pPr>
              <w:spacing w:line="240" w:lineRule="auto"/>
              <w:ind w:left="0" w:firstLine="0"/>
              <w:jc w:val="righ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471CD2">
              <w:rPr>
                <w:rFonts w:ascii="Times New Roman" w:eastAsia="PMingLiU" w:hAnsi="Times New Roman" w:cs="Times New Roman"/>
                <w:bCs/>
                <w:lang w:eastAsia="ru-RU"/>
              </w:rPr>
              <w:t>Всего:</w:t>
            </w:r>
          </w:p>
        </w:tc>
        <w:tc>
          <w:tcPr>
            <w:tcW w:w="294" w:type="pct"/>
            <w:vAlign w:val="center"/>
          </w:tcPr>
          <w:p w:rsidR="00C2143E" w:rsidRPr="00471CD2" w:rsidRDefault="00C2143E" w:rsidP="00C2143E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48</w:t>
            </w:r>
          </w:p>
        </w:tc>
        <w:tc>
          <w:tcPr>
            <w:tcW w:w="1176" w:type="pct"/>
          </w:tcPr>
          <w:p w:rsidR="00C2143E" w:rsidRPr="00156F7C" w:rsidRDefault="00C2143E" w:rsidP="00C2143E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</w:tbl>
    <w:p w:rsidR="00156F7C" w:rsidRPr="00156F7C" w:rsidRDefault="00156F7C" w:rsidP="00156F7C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b/>
          <w:i/>
          <w:lang w:eastAsia="ru-RU"/>
        </w:rPr>
      </w:pPr>
    </w:p>
    <w:p w:rsidR="00E117A9" w:rsidRDefault="00E117A9" w:rsidP="00156F7C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i/>
          <w:lang w:eastAsia="ru-RU"/>
        </w:rPr>
        <w:sectPr w:rsidR="00E117A9" w:rsidSect="0075077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759A" w:rsidRPr="00CD759A" w:rsidRDefault="00CD759A" w:rsidP="00CD759A">
      <w:pPr>
        <w:ind w:left="1353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Для реализации программы учебной </w:t>
      </w:r>
      <w:r w:rsidR="00471CD2"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дисциплины должны</w:t>
      </w:r>
      <w:r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быть предусмотрены следующие специальные помещения:</w:t>
      </w:r>
    </w:p>
    <w:p w:rsidR="00CD759A" w:rsidRPr="00CD759A" w:rsidRDefault="00CD759A" w:rsidP="00CD759A">
      <w:pPr>
        <w:suppressAutoHyphens/>
        <w:autoSpaceDE w:val="0"/>
        <w:autoSpaceDN w:val="0"/>
        <w:adjustRightInd w:val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CD7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«Математических дисциплин»</w:t>
      </w:r>
      <w:r w:rsidRPr="00CD759A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CD759A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CD75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CD759A">
        <w:rPr>
          <w:rFonts w:ascii="Times New Roman" w:eastAsia="Calibri" w:hAnsi="Times New Roman" w:cs="Times New Roman"/>
          <w:bCs/>
          <w:sz w:val="28"/>
          <w:szCs w:val="28"/>
        </w:rPr>
        <w:t>посадочные места по количеству обучающихся</w:t>
      </w: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CD759A">
        <w:rPr>
          <w:rFonts w:ascii="Times New Roman" w:eastAsia="Calibri" w:hAnsi="Times New Roman" w:cs="Times New Roman"/>
          <w:bCs/>
          <w:sz w:val="28"/>
          <w:szCs w:val="28"/>
        </w:rPr>
        <w:t>рабочее место преподавателя</w:t>
      </w: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CD759A">
        <w:rPr>
          <w:rFonts w:ascii="Times New Roman" w:eastAsia="Calibri" w:hAnsi="Times New Roman" w:cs="Times New Roman"/>
          <w:bCs/>
          <w:sz w:val="28"/>
          <w:szCs w:val="28"/>
        </w:rPr>
        <w:t>комплект учебно-наглядных пособий по темам дисциплины</w:t>
      </w:r>
      <w:r w:rsidRPr="00CD759A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CD759A" w:rsidRPr="00CD759A" w:rsidRDefault="00CD759A" w:rsidP="00CD759A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r w:rsidR="00471CD2" w:rsidRPr="00CD7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печатные</w:t>
      </w:r>
      <w:r w:rsidRPr="00CD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CD759A" w:rsidRPr="00CD759A" w:rsidRDefault="00CD759A" w:rsidP="00CD759A">
      <w:pPr>
        <w:spacing w:line="276" w:lineRule="auto"/>
        <w:ind w:left="360" w:firstLine="0"/>
        <w:contextualSpacing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D759A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E117A9" w:rsidRPr="00471CD2" w:rsidRDefault="00B63B07" w:rsidP="00471CD2">
      <w:pPr>
        <w:pStyle w:val="a8"/>
        <w:numPr>
          <w:ilvl w:val="0"/>
          <w:numId w:val="11"/>
        </w:numPr>
        <w:spacing w:after="200"/>
        <w:rPr>
          <w:rFonts w:eastAsia="PMingLiU"/>
          <w:sz w:val="28"/>
        </w:rPr>
      </w:pPr>
      <w:r w:rsidRPr="00471CD2">
        <w:rPr>
          <w:rFonts w:eastAsia="PMingLiU"/>
          <w:sz w:val="28"/>
        </w:rPr>
        <w:t>Спирина, М.С. Теория вероятностей и математическая статистика. – М.: Академия, 2019</w:t>
      </w:r>
    </w:p>
    <w:p w:rsidR="00471CD2" w:rsidRDefault="00471CD2" w:rsidP="00471C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PMingLiU" w:hAnsi="Times New Roman" w:cs="Times New Roman"/>
          <w:sz w:val="28"/>
          <w:szCs w:val="24"/>
          <w:lang w:eastAsia="ru-RU"/>
        </w:rPr>
      </w:pPr>
      <w:proofErr w:type="spellStart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Гмурман</w:t>
      </w:r>
      <w:proofErr w:type="spellEnd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 xml:space="preserve"> В. Е. Теория вероятностей и математическая статистика. Учебник. М.: </w:t>
      </w:r>
      <w:proofErr w:type="spellStart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Юрайт</w:t>
      </w:r>
      <w:proofErr w:type="spellEnd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 xml:space="preserve">, 2018. </w:t>
      </w:r>
    </w:p>
    <w:p w:rsidR="00471CD2" w:rsidRPr="00471CD2" w:rsidRDefault="00471CD2" w:rsidP="00471C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PMingLiU" w:hAnsi="Times New Roman" w:cs="Times New Roman"/>
          <w:sz w:val="28"/>
          <w:szCs w:val="24"/>
          <w:lang w:eastAsia="ru-RU"/>
        </w:rPr>
      </w:pPr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Ивашев-</w:t>
      </w:r>
      <w:proofErr w:type="spellStart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Мусатов</w:t>
      </w:r>
      <w:proofErr w:type="spellEnd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 xml:space="preserve"> О. С. Теория вероятностей и математическая статистика. Учебник и практикум для СПО. М.: </w:t>
      </w:r>
      <w:proofErr w:type="spellStart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Юрайт</w:t>
      </w:r>
      <w:proofErr w:type="spellEnd"/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, 2017.</w:t>
      </w:r>
    </w:p>
    <w:p w:rsidR="00471CD2" w:rsidRDefault="00471CD2" w:rsidP="00471C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PMingLiU" w:hAnsi="Times New Roman" w:cs="Times New Roman"/>
          <w:sz w:val="28"/>
          <w:szCs w:val="24"/>
          <w:lang w:eastAsia="ru-RU"/>
        </w:rPr>
      </w:pPr>
      <w:r w:rsidRPr="00471CD2">
        <w:rPr>
          <w:rFonts w:ascii="Times New Roman" w:eastAsia="PMingLiU" w:hAnsi="Times New Roman" w:cs="Times New Roman"/>
          <w:sz w:val="28"/>
          <w:szCs w:val="24"/>
          <w:lang w:eastAsia="ru-RU"/>
        </w:rPr>
        <w:t>Теория вероятностей и математическая статистика. Учебное пособие. - М.: ИНФРА-М, 2016.</w:t>
      </w:r>
    </w:p>
    <w:p w:rsidR="00471CD2" w:rsidRPr="00471CD2" w:rsidRDefault="00F664B3" w:rsidP="00471CD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imes New Roman" w:eastAsia="PMingLiU" w:hAnsi="Times New Roman" w:cs="Times New Roman"/>
          <w:sz w:val="28"/>
          <w:szCs w:val="24"/>
          <w:lang w:eastAsia="ru-RU"/>
        </w:rPr>
      </w:pPr>
      <w:r w:rsidRPr="00F664B3">
        <w:rPr>
          <w:rFonts w:ascii="Times New Roman" w:eastAsia="PMingLiU" w:hAnsi="Times New Roman" w:cs="Times New Roman"/>
          <w:sz w:val="28"/>
          <w:szCs w:val="24"/>
          <w:lang w:eastAsia="ru-RU"/>
        </w:rPr>
        <w:t xml:space="preserve">Кацман, Ю.Я. Теория вероятностей и математическая статистика. примеры с решениями: Учебник для СПО / Ю.Я. Кацман. - Люберцы: </w:t>
      </w:r>
      <w:proofErr w:type="spellStart"/>
      <w:r w:rsidRPr="00F664B3">
        <w:rPr>
          <w:rFonts w:ascii="Times New Roman" w:eastAsia="PMingLiU" w:hAnsi="Times New Roman" w:cs="Times New Roman"/>
          <w:sz w:val="28"/>
          <w:szCs w:val="24"/>
          <w:lang w:eastAsia="ru-RU"/>
        </w:rPr>
        <w:t>Юрайт</w:t>
      </w:r>
      <w:proofErr w:type="spellEnd"/>
      <w:r w:rsidRPr="00F664B3">
        <w:rPr>
          <w:rFonts w:ascii="Times New Roman" w:eastAsia="PMingLiU" w:hAnsi="Times New Roman" w:cs="Times New Roman"/>
          <w:sz w:val="28"/>
          <w:szCs w:val="24"/>
          <w:lang w:eastAsia="ru-RU"/>
        </w:rPr>
        <w:t>, 2016.</w:t>
      </w:r>
    </w:p>
    <w:p w:rsidR="00471CD2" w:rsidRPr="00B63B07" w:rsidRDefault="00471CD2" w:rsidP="00B63B07">
      <w:pPr>
        <w:spacing w:after="200"/>
        <w:ind w:left="0" w:firstLine="709"/>
        <w:rPr>
          <w:rFonts w:ascii="Times New Roman" w:eastAsia="PMingLiU" w:hAnsi="Times New Roman" w:cs="Times New Roman"/>
          <w:sz w:val="28"/>
          <w:lang w:eastAsia="ru-RU"/>
        </w:rPr>
      </w:pPr>
    </w:p>
    <w:p w:rsidR="00E117A9" w:rsidRDefault="00E117A9" w:rsidP="00E117A9">
      <w:pPr>
        <w:tabs>
          <w:tab w:val="left" w:pos="2100"/>
        </w:tabs>
        <w:rPr>
          <w:rFonts w:ascii="Calibri" w:eastAsia="PMingLiU" w:hAnsi="Calibri" w:cs="Times New Roman"/>
          <w:lang w:eastAsia="ru-RU"/>
        </w:rPr>
      </w:pPr>
      <w:r>
        <w:rPr>
          <w:rFonts w:ascii="Calibri" w:eastAsia="PMingLiU" w:hAnsi="Calibri" w:cs="Times New Roman"/>
          <w:lang w:eastAsia="ru-RU"/>
        </w:rPr>
        <w:tab/>
      </w:r>
      <w:r>
        <w:rPr>
          <w:rFonts w:ascii="Calibri" w:eastAsia="PMingLiU" w:hAnsi="Calibri" w:cs="Times New Roman"/>
          <w:lang w:eastAsia="ru-RU"/>
        </w:rPr>
        <w:tab/>
      </w:r>
    </w:p>
    <w:p w:rsidR="005457F5" w:rsidRDefault="00E117A9" w:rsidP="00E117A9">
      <w:pPr>
        <w:tabs>
          <w:tab w:val="left" w:pos="2100"/>
        </w:tabs>
        <w:rPr>
          <w:rFonts w:ascii="Calibri" w:eastAsia="PMingLiU" w:hAnsi="Calibri" w:cs="Times New Roman"/>
          <w:lang w:eastAsia="ru-RU"/>
        </w:rPr>
        <w:sectPr w:rsidR="005457F5" w:rsidSect="00CD759A"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  <w:r>
        <w:rPr>
          <w:rFonts w:ascii="Calibri" w:eastAsia="PMingLiU" w:hAnsi="Calibri" w:cs="Times New Roman"/>
          <w:lang w:eastAsia="ru-RU"/>
        </w:rPr>
        <w:tab/>
      </w:r>
    </w:p>
    <w:p w:rsidR="005457F5" w:rsidRPr="005457F5" w:rsidRDefault="005457F5" w:rsidP="005457F5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9"/>
      </w:tblGrid>
      <w:tr w:rsidR="005457F5" w:rsidRPr="005457F5" w:rsidTr="00F972FB">
        <w:tc>
          <w:tcPr>
            <w:tcW w:w="1912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457F5" w:rsidRPr="005457F5" w:rsidTr="00F972FB">
        <w:trPr>
          <w:trHeight w:val="606"/>
        </w:trPr>
        <w:tc>
          <w:tcPr>
            <w:tcW w:w="1912" w:type="pct"/>
            <w:shd w:val="clear" w:color="auto" w:fill="auto"/>
          </w:tcPr>
          <w:p w:rsidR="005457F5" w:rsidRPr="005457F5" w:rsidRDefault="005457F5" w:rsidP="00545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Элементы комбинаторики.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Алгебру событий, теоремы умножения и сложения вероятностей, формулу полной вероятности.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 xml:space="preserve">Схему и формулу Бернулли, приближенные формулы в схеме Бернулли. </w:t>
            </w:r>
            <w:r>
              <w:rPr>
                <w:sz w:val="22"/>
                <w:szCs w:val="22"/>
              </w:rPr>
              <w:t>Ф</w:t>
            </w:r>
            <w:r w:rsidRPr="004D70A2">
              <w:rPr>
                <w:sz w:val="22"/>
                <w:szCs w:val="22"/>
              </w:rPr>
              <w:t>ормулу(теорему) Байеса.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 w:rsidR="005457F5" w:rsidRPr="004D70A2" w:rsidRDefault="005457F5" w:rsidP="005457F5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>Законы распределения непрерывных случайных величин.</w:t>
            </w:r>
          </w:p>
          <w:p w:rsidR="005457F5" w:rsidRPr="00C20F97" w:rsidRDefault="005457F5" w:rsidP="00C20F97">
            <w:pPr>
              <w:pStyle w:val="a8"/>
              <w:numPr>
                <w:ilvl w:val="0"/>
                <w:numId w:val="8"/>
              </w:numPr>
              <w:spacing w:before="0" w:after="0"/>
              <w:ind w:left="29" w:hanging="29"/>
              <w:rPr>
                <w:sz w:val="22"/>
                <w:szCs w:val="22"/>
              </w:rPr>
            </w:pPr>
            <w:r w:rsidRPr="004D70A2">
              <w:rPr>
                <w:sz w:val="22"/>
                <w:szCs w:val="22"/>
              </w:rPr>
              <w:t xml:space="preserve">Центральную предельную теорему, выборочный метод математической статистики, </w:t>
            </w:r>
            <w:r w:rsidRPr="00C20F97">
              <w:rPr>
                <w:sz w:val="22"/>
                <w:szCs w:val="22"/>
              </w:rPr>
              <w:t>характеристики выборки.</w:t>
            </w:r>
          </w:p>
          <w:p w:rsidR="005457F5" w:rsidRPr="005457F5" w:rsidRDefault="005457F5" w:rsidP="00C20F97">
            <w:pPr>
              <w:numPr>
                <w:ilvl w:val="0"/>
                <w:numId w:val="8"/>
              </w:numPr>
              <w:spacing w:line="240" w:lineRule="auto"/>
              <w:ind w:left="29" w:hanging="29"/>
              <w:rPr>
                <w:rFonts w:ascii="Times New Roman" w:eastAsia="PMingLiU" w:hAnsi="Times New Roman" w:cs="Times New Roman"/>
                <w:lang w:eastAsia="ru-RU"/>
              </w:rPr>
            </w:pPr>
            <w:r w:rsidRPr="00C20F97">
              <w:rPr>
                <w:rFonts w:ascii="Times New Roman" w:hAnsi="Times New Roman" w:cs="Times New Roman"/>
              </w:rPr>
              <w:t>Понятие вероятности и частоты.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457F5" w:rsidRPr="005457F5" w:rsidTr="00F972FB">
        <w:trPr>
          <w:trHeight w:val="896"/>
        </w:trPr>
        <w:tc>
          <w:tcPr>
            <w:tcW w:w="1912" w:type="pct"/>
            <w:shd w:val="clear" w:color="auto" w:fill="auto"/>
          </w:tcPr>
          <w:p w:rsidR="005457F5" w:rsidRPr="005457F5" w:rsidRDefault="005457F5" w:rsidP="005457F5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</w:p>
          <w:p w:rsidR="005457F5" w:rsidRPr="005457F5" w:rsidRDefault="005457F5" w:rsidP="005457F5">
            <w:pPr>
              <w:numPr>
                <w:ilvl w:val="0"/>
                <w:numId w:val="4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стандартные методы и модели к решению вероятностных и статистических задач</w:t>
            </w:r>
          </w:p>
          <w:p w:rsidR="005457F5" w:rsidRPr="005457F5" w:rsidRDefault="005457F5" w:rsidP="005457F5">
            <w:pPr>
              <w:numPr>
                <w:ilvl w:val="0"/>
                <w:numId w:val="4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расчетные формулы, таблицы, графики при решении статистических задач</w:t>
            </w:r>
          </w:p>
          <w:p w:rsidR="005457F5" w:rsidRPr="005457F5" w:rsidRDefault="005457F5" w:rsidP="005457F5">
            <w:pPr>
              <w:numPr>
                <w:ilvl w:val="0"/>
                <w:numId w:val="4"/>
              </w:numPr>
              <w:suppressAutoHyphens/>
              <w:spacing w:line="240" w:lineRule="auto"/>
              <w:ind w:left="0" w:firstLine="2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1580" w:type="pct"/>
            <w:vMerge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5457F5" w:rsidRPr="005457F5" w:rsidRDefault="005457F5" w:rsidP="005457F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57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156F7C" w:rsidRPr="00E117A9" w:rsidRDefault="00156F7C" w:rsidP="00700D92">
      <w:pPr>
        <w:tabs>
          <w:tab w:val="left" w:pos="2100"/>
        </w:tabs>
        <w:ind w:left="0" w:firstLine="0"/>
        <w:rPr>
          <w:rFonts w:ascii="Calibri" w:eastAsia="PMingLiU" w:hAnsi="Calibri" w:cs="Times New Roman"/>
          <w:lang w:eastAsia="ru-RU"/>
        </w:rPr>
        <w:sectPr w:rsidR="00156F7C" w:rsidRPr="00E117A9" w:rsidSect="00F664B3">
          <w:pgSz w:w="11907" w:h="16840"/>
          <w:pgMar w:top="1134" w:right="850" w:bottom="568" w:left="1701" w:header="709" w:footer="709" w:gutter="0"/>
          <w:cols w:space="720"/>
          <w:docGrid w:linePitch="299"/>
        </w:sectPr>
      </w:pPr>
    </w:p>
    <w:p w:rsidR="00746216" w:rsidRDefault="00746216" w:rsidP="00F664B3">
      <w:pPr>
        <w:tabs>
          <w:tab w:val="left" w:pos="2040"/>
        </w:tabs>
        <w:ind w:left="0" w:firstLine="0"/>
      </w:pPr>
    </w:p>
    <w:sectPr w:rsidR="00746216" w:rsidSect="00F664B3">
      <w:pgSz w:w="16838" w:h="11906" w:orient="landscape"/>
      <w:pgMar w:top="850" w:right="426" w:bottom="1701" w:left="1134" w:header="70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1CD" w:rsidRDefault="006811CD">
      <w:pPr>
        <w:spacing w:line="240" w:lineRule="auto"/>
      </w:pPr>
      <w:r>
        <w:separator/>
      </w:r>
    </w:p>
  </w:endnote>
  <w:endnote w:type="continuationSeparator" w:id="0">
    <w:p w:rsidR="006811CD" w:rsidRDefault="006811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34C" w:rsidRDefault="00C2143E">
    <w:pPr>
      <w:pStyle w:val="a3"/>
      <w:jc w:val="right"/>
    </w:pPr>
  </w:p>
  <w:p w:rsidR="0025434C" w:rsidRDefault="00C2143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F8F" w:rsidRDefault="00742781" w:rsidP="00733AEF">
    <w:pPr>
      <w:pStyle w:val="a3"/>
      <w:framePr w:wrap="around" w:vAnchor="text" w:hAnchor="margin" w:xAlign="right" w:y="1"/>
      <w:rPr>
        <w:rStyle w:val="a7"/>
        <w:rFonts w:eastAsia="Times New Roman"/>
      </w:rPr>
    </w:pPr>
    <w:r>
      <w:rPr>
        <w:rStyle w:val="a7"/>
        <w:rFonts w:eastAsia="Times New Roman"/>
      </w:rPr>
      <w:fldChar w:fldCharType="begin"/>
    </w:r>
    <w:r w:rsidR="00147F8F">
      <w:rPr>
        <w:rStyle w:val="a7"/>
        <w:rFonts w:eastAsia="Times New Roman"/>
      </w:rPr>
      <w:instrText xml:space="preserve">PAGE  </w:instrText>
    </w:r>
    <w:r>
      <w:rPr>
        <w:rStyle w:val="a7"/>
        <w:rFonts w:eastAsia="Times New Roman"/>
      </w:rPr>
      <w:fldChar w:fldCharType="end"/>
    </w:r>
  </w:p>
  <w:p w:rsidR="00147F8F" w:rsidRDefault="00147F8F" w:rsidP="00733AE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F8F" w:rsidRDefault="00147F8F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1CD" w:rsidRDefault="006811CD">
      <w:pPr>
        <w:spacing w:line="240" w:lineRule="auto"/>
      </w:pPr>
      <w:r>
        <w:separator/>
      </w:r>
    </w:p>
  </w:footnote>
  <w:footnote w:type="continuationSeparator" w:id="0">
    <w:p w:rsidR="006811CD" w:rsidRDefault="006811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25434C" w:rsidRDefault="00742781">
        <w:pPr>
          <w:pStyle w:val="a5"/>
          <w:jc w:val="center"/>
        </w:pPr>
        <w:r>
          <w:fldChar w:fldCharType="begin"/>
        </w:r>
        <w:r w:rsidR="00700D92">
          <w:instrText>PAGE   \* MERGEFORMAT</w:instrText>
        </w:r>
        <w:r>
          <w:fldChar w:fldCharType="separate"/>
        </w:r>
        <w:r w:rsidR="005747D3">
          <w:rPr>
            <w:noProof/>
          </w:rPr>
          <w:t>5</w:t>
        </w:r>
        <w:r>
          <w:fldChar w:fldCharType="end"/>
        </w:r>
      </w:p>
    </w:sdtContent>
  </w:sdt>
  <w:p w:rsidR="0025434C" w:rsidRDefault="00C2143E">
    <w:pPr>
      <w:pStyle w:val="a5"/>
    </w:pPr>
  </w:p>
  <w:p w:rsidR="0025434C" w:rsidRDefault="00C214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0039"/>
    <w:multiLevelType w:val="hybridMultilevel"/>
    <w:tmpl w:val="69A45642"/>
    <w:lvl w:ilvl="0" w:tplc="9EA2438A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3826C31"/>
    <w:multiLevelType w:val="multilevel"/>
    <w:tmpl w:val="AFFC08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 w15:restartNumberingAfterBreak="0">
    <w:nsid w:val="2B5C17FF"/>
    <w:multiLevelType w:val="hybridMultilevel"/>
    <w:tmpl w:val="B15206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45853C3"/>
    <w:multiLevelType w:val="hybridMultilevel"/>
    <w:tmpl w:val="2988D1C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9D38A3"/>
    <w:multiLevelType w:val="hybridMultilevel"/>
    <w:tmpl w:val="F1CA5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33D46"/>
    <w:multiLevelType w:val="hybridMultilevel"/>
    <w:tmpl w:val="ADE2599A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E3D5C"/>
    <w:multiLevelType w:val="hybridMultilevel"/>
    <w:tmpl w:val="704EEF90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860CA"/>
    <w:multiLevelType w:val="hybridMultilevel"/>
    <w:tmpl w:val="C3C0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A440B"/>
    <w:multiLevelType w:val="hybridMultilevel"/>
    <w:tmpl w:val="4F24B15C"/>
    <w:lvl w:ilvl="0" w:tplc="D8908D50">
      <w:start w:val="1"/>
      <w:numFmt w:val="decimal"/>
      <w:lvlText w:val="%1"/>
      <w:lvlJc w:val="left"/>
      <w:pPr>
        <w:ind w:left="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0" w15:restartNumberingAfterBreak="0">
    <w:nsid w:val="697B527E"/>
    <w:multiLevelType w:val="hybridMultilevel"/>
    <w:tmpl w:val="FE54813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C0E47"/>
    <w:multiLevelType w:val="hybridMultilevel"/>
    <w:tmpl w:val="F66E6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4"/>
  </w:num>
  <w:num w:numId="5">
    <w:abstractNumId w:val="6"/>
  </w:num>
  <w:num w:numId="6">
    <w:abstractNumId w:val="8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F7E"/>
    <w:rsid w:val="00071F7E"/>
    <w:rsid w:val="00094B5F"/>
    <w:rsid w:val="000E7F23"/>
    <w:rsid w:val="00147F8F"/>
    <w:rsid w:val="00156F7C"/>
    <w:rsid w:val="00271E23"/>
    <w:rsid w:val="00471CD2"/>
    <w:rsid w:val="005457F5"/>
    <w:rsid w:val="00557078"/>
    <w:rsid w:val="005747D3"/>
    <w:rsid w:val="00592EE3"/>
    <w:rsid w:val="005C3ECA"/>
    <w:rsid w:val="00616539"/>
    <w:rsid w:val="00617985"/>
    <w:rsid w:val="00664E2F"/>
    <w:rsid w:val="006811CD"/>
    <w:rsid w:val="00700D92"/>
    <w:rsid w:val="00742781"/>
    <w:rsid w:val="00746216"/>
    <w:rsid w:val="007731B1"/>
    <w:rsid w:val="007F0014"/>
    <w:rsid w:val="00931F1A"/>
    <w:rsid w:val="009A3793"/>
    <w:rsid w:val="009C71B4"/>
    <w:rsid w:val="009D00D9"/>
    <w:rsid w:val="00A33F3F"/>
    <w:rsid w:val="00B63B07"/>
    <w:rsid w:val="00B9197D"/>
    <w:rsid w:val="00BB542A"/>
    <w:rsid w:val="00C20F97"/>
    <w:rsid w:val="00C2143E"/>
    <w:rsid w:val="00C71101"/>
    <w:rsid w:val="00C94E08"/>
    <w:rsid w:val="00CD759A"/>
    <w:rsid w:val="00D4218E"/>
    <w:rsid w:val="00D7786E"/>
    <w:rsid w:val="00DF6475"/>
    <w:rsid w:val="00E117A9"/>
    <w:rsid w:val="00EB4331"/>
    <w:rsid w:val="00F4122E"/>
    <w:rsid w:val="00F66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1FA51D31"/>
  <w15:docId w15:val="{7D581117-883F-4EF4-89D1-D662AABA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4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4B5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94B5F"/>
  </w:style>
  <w:style w:type="paragraph" w:styleId="a5">
    <w:name w:val="header"/>
    <w:basedOn w:val="a"/>
    <w:link w:val="a6"/>
    <w:uiPriority w:val="99"/>
    <w:unhideWhenUsed/>
    <w:rsid w:val="00094B5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4B5F"/>
  </w:style>
  <w:style w:type="character" w:styleId="a7">
    <w:name w:val="page number"/>
    <w:basedOn w:val="a0"/>
    <w:uiPriority w:val="99"/>
    <w:rsid w:val="00147F8F"/>
    <w:rPr>
      <w:rFonts w:cs="Times New Roman"/>
    </w:rPr>
  </w:style>
  <w:style w:type="paragraph" w:styleId="a8">
    <w:name w:val="List Paragraph"/>
    <w:basedOn w:val="a"/>
    <w:uiPriority w:val="34"/>
    <w:qFormat/>
    <w:rsid w:val="005457F5"/>
    <w:pPr>
      <w:spacing w:before="120" w:after="120" w:line="240" w:lineRule="auto"/>
      <w:ind w:left="708"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Заочное отделение</cp:lastModifiedBy>
  <cp:revision>3</cp:revision>
  <dcterms:created xsi:type="dcterms:W3CDTF">2022-09-29T16:08:00Z</dcterms:created>
  <dcterms:modified xsi:type="dcterms:W3CDTF">2023-09-18T09:30:00Z</dcterms:modified>
</cp:coreProperties>
</file>